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F0F4" w14:textId="27963031" w:rsidR="00C4443F" w:rsidRDefault="00C4443F" w:rsidP="00A47B81">
      <w:pPr>
        <w:jc w:val="center"/>
      </w:pPr>
    </w:p>
    <w:p w14:paraId="47C37D39" w14:textId="77777777" w:rsidR="006B086E" w:rsidRDefault="006B086E" w:rsidP="00A47B81">
      <w:pPr>
        <w:jc w:val="center"/>
      </w:pPr>
    </w:p>
    <w:p w14:paraId="02C5E33A" w14:textId="77777777" w:rsidR="006B086E" w:rsidRDefault="006B086E" w:rsidP="00A47B81">
      <w:pPr>
        <w:jc w:val="center"/>
      </w:pPr>
    </w:p>
    <w:p w14:paraId="64CCDAB4" w14:textId="24BCBE63" w:rsidR="00A47B81" w:rsidRDefault="00A47B81" w:rsidP="00A47B81">
      <w:pPr>
        <w:rPr>
          <w:b/>
          <w:bCs/>
        </w:rPr>
      </w:pPr>
      <w:r>
        <w:rPr>
          <w:b/>
          <w:bCs/>
        </w:rPr>
        <w:t>Curriculum Information</w:t>
      </w:r>
    </w:p>
    <w:p w14:paraId="77E0A4A4" w14:textId="700D09CC" w:rsidR="00A47B81" w:rsidRDefault="00A47B81" w:rsidP="00A47B81">
      <w:r>
        <w:t>The curriculum is organized to separate courses of theory.  Whenever possible, clinical experiences will be related to the courses of theory being taught and will progress from the simple to the complex tasks.</w:t>
      </w:r>
    </w:p>
    <w:p w14:paraId="3F3DC5EE" w14:textId="77E1391A" w:rsidR="00A47B81" w:rsidRDefault="006B086E" w:rsidP="00A47B81">
      <w:r>
        <w:t>In</w:t>
      </w:r>
      <w:r w:rsidR="00A47B81">
        <w:t xml:space="preserve"> the </w:t>
      </w:r>
      <w:r>
        <w:t xml:space="preserve">school </w:t>
      </w:r>
      <w:r w:rsidR="00A47B81">
        <w:t>year</w:t>
      </w:r>
      <w:r>
        <w:t>,</w:t>
      </w:r>
      <w:r w:rsidR="00A47B81">
        <w:t xml:space="preserve"> the following courses will be presented:</w:t>
      </w:r>
    </w:p>
    <w:p w14:paraId="08B43D45" w14:textId="26F4C725" w:rsidR="00A47B81" w:rsidRPr="00A47B81" w:rsidRDefault="00A47B81" w:rsidP="00A47B81">
      <w:pPr>
        <w:rPr>
          <w:b/>
          <w:bCs/>
        </w:rPr>
      </w:pPr>
      <w:r w:rsidRPr="00A47B81">
        <w:rPr>
          <w:b/>
          <w:bCs/>
        </w:rPr>
        <w:t>First quarter (12 weeks):</w:t>
      </w:r>
    </w:p>
    <w:p w14:paraId="1788983B" w14:textId="5944307C" w:rsidR="00A47B81" w:rsidRDefault="00A47B81" w:rsidP="00A47B81">
      <w:r>
        <w:t>Medical terminology</w:t>
      </w:r>
      <w:r>
        <w:tab/>
      </w:r>
      <w:r>
        <w:tab/>
      </w:r>
      <w:r>
        <w:tab/>
      </w:r>
      <w:r>
        <w:tab/>
        <w:t>Anatomy</w:t>
      </w:r>
    </w:p>
    <w:p w14:paraId="0314EDAB" w14:textId="5A7E6F62" w:rsidR="00A47B81" w:rsidRDefault="00A47B81" w:rsidP="00A47B81">
      <w:r>
        <w:t>Practical Vocational Relationship I</w:t>
      </w:r>
      <w:r>
        <w:tab/>
      </w:r>
      <w:r>
        <w:tab/>
        <w:t>Nutrition</w:t>
      </w:r>
    </w:p>
    <w:p w14:paraId="415E8D87" w14:textId="71D6AF0B" w:rsidR="00A47B81" w:rsidRDefault="00A47B81" w:rsidP="00A47B81">
      <w:r>
        <w:t>Fundamentals/Geriatrics I (Certified Nursing Assistants may be exempt from part of the fundamentals/geriatrics course, pending a skills evaluation)</w:t>
      </w:r>
    </w:p>
    <w:p w14:paraId="3AEFDF39" w14:textId="18794835" w:rsidR="00A47B81" w:rsidRDefault="00A47B81" w:rsidP="00A47B81">
      <w:r>
        <w:t>Growth and Development</w:t>
      </w:r>
    </w:p>
    <w:p w14:paraId="7FD3D771" w14:textId="4C058C1A" w:rsidR="00A47B81" w:rsidRDefault="00A47B81" w:rsidP="00A47B81">
      <w:pPr>
        <w:rPr>
          <w:b/>
          <w:bCs/>
        </w:rPr>
      </w:pPr>
      <w:r>
        <w:rPr>
          <w:b/>
          <w:bCs/>
        </w:rPr>
        <w:t>Second quarter (12 weeks):</w:t>
      </w:r>
    </w:p>
    <w:p w14:paraId="0BDCA9D3" w14:textId="32A68C10" w:rsidR="00A47B81" w:rsidRDefault="00A47B81" w:rsidP="00A47B81">
      <w:r>
        <w:t>Medical Surgical Nursing</w:t>
      </w:r>
      <w:r>
        <w:tab/>
      </w:r>
      <w:r>
        <w:tab/>
      </w:r>
      <w:r>
        <w:tab/>
        <w:t>Anatomy</w:t>
      </w:r>
    </w:p>
    <w:p w14:paraId="3A580F37" w14:textId="276030CB" w:rsidR="00A47B81" w:rsidRDefault="00A47B81" w:rsidP="00A47B81">
      <w:r>
        <w:t>Fundamentals II</w:t>
      </w:r>
      <w:r>
        <w:tab/>
      </w:r>
      <w:r>
        <w:tab/>
      </w:r>
      <w:r>
        <w:tab/>
      </w:r>
      <w:r>
        <w:tab/>
      </w:r>
      <w:r>
        <w:tab/>
        <w:t>Pharmacology</w:t>
      </w:r>
    </w:p>
    <w:p w14:paraId="303CAC5F" w14:textId="3FB41765" w:rsidR="00A47B81" w:rsidRDefault="00A47B81" w:rsidP="00A47B81">
      <w:r>
        <w:t>Mental Health</w:t>
      </w:r>
    </w:p>
    <w:p w14:paraId="7AF2416C" w14:textId="46CED845" w:rsidR="00A47B81" w:rsidRDefault="00A47B81" w:rsidP="00A47B81">
      <w:pPr>
        <w:rPr>
          <w:b/>
          <w:bCs/>
        </w:rPr>
      </w:pPr>
      <w:r>
        <w:rPr>
          <w:b/>
          <w:bCs/>
        </w:rPr>
        <w:t>Third quarter (12 weeks):</w:t>
      </w:r>
    </w:p>
    <w:p w14:paraId="084B98CD" w14:textId="46C0AE93" w:rsidR="00A47B81" w:rsidRDefault="00A47B81" w:rsidP="00A47B81">
      <w:r>
        <w:t>Geriatrics II</w:t>
      </w:r>
      <w:r>
        <w:tab/>
      </w:r>
      <w:r>
        <w:tab/>
      </w:r>
      <w:r>
        <w:tab/>
      </w:r>
      <w:r>
        <w:tab/>
      </w:r>
      <w:r>
        <w:tab/>
        <w:t>Pharmacology</w:t>
      </w:r>
    </w:p>
    <w:p w14:paraId="68F62B2C" w14:textId="651EDE16" w:rsidR="00A47B81" w:rsidRDefault="00A47B81" w:rsidP="00A47B81">
      <w:r>
        <w:t>Medical Surgical Nursing</w:t>
      </w:r>
      <w:r>
        <w:tab/>
      </w:r>
      <w:r>
        <w:tab/>
      </w:r>
      <w:r>
        <w:tab/>
        <w:t>Obstetrics</w:t>
      </w:r>
    </w:p>
    <w:p w14:paraId="6C3ADA11" w14:textId="0F25C5A2" w:rsidR="00A47B81" w:rsidRDefault="00A47B81" w:rsidP="00A47B81">
      <w:pPr>
        <w:rPr>
          <w:b/>
          <w:bCs/>
        </w:rPr>
      </w:pPr>
      <w:r>
        <w:rPr>
          <w:b/>
          <w:bCs/>
        </w:rPr>
        <w:t>Fourth quarter (12 weeks):</w:t>
      </w:r>
    </w:p>
    <w:p w14:paraId="371BA22E" w14:textId="4E3D01F8" w:rsidR="00A47B81" w:rsidRDefault="00A47B81" w:rsidP="00A47B81">
      <w:r>
        <w:t>Pediatrics</w:t>
      </w:r>
      <w:r>
        <w:tab/>
      </w:r>
      <w:r>
        <w:tab/>
      </w:r>
      <w:r>
        <w:tab/>
      </w:r>
      <w:r>
        <w:tab/>
      </w:r>
      <w:r>
        <w:tab/>
        <w:t>Pharmacology</w:t>
      </w:r>
    </w:p>
    <w:p w14:paraId="1581625C" w14:textId="1C90DF6D" w:rsidR="00A47B81" w:rsidRDefault="00A47B81" w:rsidP="00A47B81">
      <w:r>
        <w:t>Medical Surgical Nursing</w:t>
      </w:r>
      <w:r>
        <w:tab/>
      </w:r>
      <w:r>
        <w:tab/>
      </w:r>
      <w:r>
        <w:tab/>
        <w:t>Practical Vocational Relationships II/Leadership</w:t>
      </w:r>
    </w:p>
    <w:p w14:paraId="7CD826D2" w14:textId="0B563869" w:rsidR="006B086E" w:rsidRDefault="006B086E" w:rsidP="00A47B81"/>
    <w:p w14:paraId="05BEB9D6" w14:textId="5FB049F2" w:rsidR="006B086E" w:rsidRPr="006B086E" w:rsidRDefault="006B086E" w:rsidP="00A47B81">
      <w:pPr>
        <w:rPr>
          <w:i/>
          <w:iCs/>
        </w:rPr>
      </w:pPr>
      <w:r>
        <w:rPr>
          <w:i/>
          <w:iCs/>
        </w:rPr>
        <w:t>Clinical sites vary according to availability.  Most clinical sites are in Randolph, Lewis, and Tucker, and Barbour Counties.</w:t>
      </w:r>
    </w:p>
    <w:sectPr w:rsidR="006B086E" w:rsidRPr="006B08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C3E7" w14:textId="77777777" w:rsidR="00624833" w:rsidRDefault="00624833" w:rsidP="00A47B81">
      <w:pPr>
        <w:spacing w:after="0" w:line="240" w:lineRule="auto"/>
      </w:pPr>
      <w:r>
        <w:separator/>
      </w:r>
    </w:p>
  </w:endnote>
  <w:endnote w:type="continuationSeparator" w:id="0">
    <w:p w14:paraId="5F3B572C" w14:textId="77777777" w:rsidR="00624833" w:rsidRDefault="00624833" w:rsidP="00A4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3BF0" w14:textId="77777777" w:rsidR="00624833" w:rsidRDefault="00624833" w:rsidP="00A47B81">
      <w:pPr>
        <w:spacing w:after="0" w:line="240" w:lineRule="auto"/>
      </w:pPr>
      <w:r>
        <w:separator/>
      </w:r>
    </w:p>
  </w:footnote>
  <w:footnote w:type="continuationSeparator" w:id="0">
    <w:p w14:paraId="7035D284" w14:textId="77777777" w:rsidR="00624833" w:rsidRDefault="00624833" w:rsidP="00A4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6EB" w14:textId="26C132B7" w:rsidR="00A47B81" w:rsidRDefault="006B086E" w:rsidP="00A47B81">
    <w:pPr>
      <w:pStyle w:val="Header"/>
      <w:jc w:val="center"/>
    </w:pPr>
    <w:r>
      <w:rPr>
        <w:noProof/>
      </w:rPr>
      <w:drawing>
        <wp:anchor distT="0" distB="0" distL="114300" distR="114300" simplePos="0" relativeHeight="251658240" behindDoc="0" locked="0" layoutInCell="1" allowOverlap="1" wp14:anchorId="26B363EE" wp14:editId="59518633">
          <wp:simplePos x="0" y="0"/>
          <wp:positionH relativeFrom="column">
            <wp:posOffset>38100</wp:posOffset>
          </wp:positionH>
          <wp:positionV relativeFrom="paragraph">
            <wp:posOffset>-276225</wp:posOffset>
          </wp:positionV>
          <wp:extent cx="10001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14:sizeRelV relativeFrom="margin">
            <wp14:pctHeight>0</wp14:pctHeight>
          </wp14:sizeRelV>
        </wp:anchor>
      </w:drawing>
    </w:r>
    <w:r w:rsidR="00A47B81">
      <w:t>Randolph Technical Center Practical Nursing Program</w:t>
    </w:r>
  </w:p>
  <w:p w14:paraId="027B792B" w14:textId="5A8FF930" w:rsidR="00A47B81" w:rsidRDefault="00A47B81" w:rsidP="00A47B81">
    <w:pPr>
      <w:pStyle w:val="Header"/>
      <w:jc w:val="center"/>
    </w:pPr>
    <w:r>
      <w:t>200 Kennedy Dr. Elkins, WV  26241</w:t>
    </w:r>
  </w:p>
  <w:p w14:paraId="60579A5A" w14:textId="2022CE83" w:rsidR="00A47B81" w:rsidRDefault="00A47B81" w:rsidP="00A47B81">
    <w:pPr>
      <w:pStyle w:val="Header"/>
      <w:jc w:val="center"/>
    </w:pPr>
    <w:r>
      <w:t>(304) 636-9195 ext. 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1"/>
    <w:rsid w:val="00624833"/>
    <w:rsid w:val="006B086E"/>
    <w:rsid w:val="00A47B81"/>
    <w:rsid w:val="00C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E49A"/>
  <w15:chartTrackingRefBased/>
  <w15:docId w15:val="{6896704F-5EE7-4994-B844-9ED1E0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81"/>
  </w:style>
  <w:style w:type="paragraph" w:styleId="Footer">
    <w:name w:val="footer"/>
    <w:basedOn w:val="Normal"/>
    <w:link w:val="FooterChar"/>
    <w:uiPriority w:val="99"/>
    <w:unhideWhenUsed/>
    <w:rsid w:val="00A4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Croston</dc:creator>
  <cp:keywords/>
  <dc:description/>
  <cp:lastModifiedBy>Edna Croston</cp:lastModifiedBy>
  <cp:revision>2</cp:revision>
  <cp:lastPrinted>2023-01-18T15:13:00Z</cp:lastPrinted>
  <dcterms:created xsi:type="dcterms:W3CDTF">2023-01-18T14:57:00Z</dcterms:created>
  <dcterms:modified xsi:type="dcterms:W3CDTF">2023-01-18T15:14:00Z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2023-01-18T15:14:35Z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f9c3edc2-163e-4e49-8de5-6298863f46a6</vt:lpwstr>
  </property>
  <property fmtid="{D5CDD505-2E9C-101B-9397-08002B2CF9AE}" pid="8" name="MSIP_Label_460f4a70-4b6c-4bd4-a002-31edb9c00abe_ContentBits">
    <vt:lpwstr>0</vt:lpwstr>
  </property>
</Properties>
</file>